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0" w:rsidRPr="00A700F0" w:rsidRDefault="00A700F0" w:rsidP="00A700F0">
      <w:pPr>
        <w:shd w:val="clear" w:color="auto" w:fill="FFFFFF"/>
        <w:spacing w:before="100" w:beforeAutospacing="1" w:after="100" w:afterAutospacing="1" w:line="240" w:lineRule="auto"/>
        <w:ind w:right="3208"/>
        <w:jc w:val="center"/>
        <w:outlineLvl w:val="3"/>
        <w:rPr>
          <w:rFonts w:ascii="Book Antiqua" w:eastAsia="Times New Roman" w:hAnsi="Book Antiqua" w:cs="Arial"/>
          <w:b/>
          <w:bCs/>
          <w:color w:val="363A42"/>
          <w:sz w:val="36"/>
          <w:szCs w:val="36"/>
          <w:lang w:eastAsia="ru-RU"/>
        </w:rPr>
      </w:pPr>
      <w:r w:rsidRPr="00A700F0">
        <w:rPr>
          <w:rFonts w:ascii="Book Antiqua" w:eastAsia="Times New Roman" w:hAnsi="Book Antiqua" w:cs="Arial"/>
          <w:b/>
          <w:bCs/>
          <w:color w:val="363A42"/>
          <w:sz w:val="36"/>
          <w:szCs w:val="36"/>
          <w:lang w:eastAsia="ru-RU"/>
        </w:rPr>
        <w:t>с 1 июня 2019г. по 31 мая 2020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2181"/>
        <w:gridCol w:w="1605"/>
        <w:gridCol w:w="1605"/>
      </w:tblGrid>
      <w:tr w:rsidR="00A700F0" w:rsidRPr="00A700F0" w:rsidTr="00A700F0">
        <w:tc>
          <w:tcPr>
            <w:tcW w:w="5812" w:type="dxa"/>
            <w:shd w:val="clear" w:color="auto" w:fill="EAA420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</w:pPr>
            <w:r w:rsidRPr="00A700F0"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  <w:t>Категория номеров</w:t>
            </w:r>
          </w:p>
        </w:tc>
        <w:tc>
          <w:tcPr>
            <w:tcW w:w="0" w:type="auto"/>
            <w:shd w:val="clear" w:color="auto" w:fill="EAA420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</w:pPr>
            <w:r w:rsidRPr="00A700F0"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EAA420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</w:pPr>
            <w:r w:rsidRPr="00A700F0"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  <w:t>дети 4-7 лет</w:t>
            </w:r>
          </w:p>
        </w:tc>
        <w:tc>
          <w:tcPr>
            <w:tcW w:w="0" w:type="auto"/>
            <w:shd w:val="clear" w:color="auto" w:fill="EAA420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</w:pPr>
            <w:r w:rsidRPr="00A700F0">
              <w:rPr>
                <w:rFonts w:ascii="Book Antiqua" w:eastAsia="Times New Roman" w:hAnsi="Book Antiqua" w:cs="Times New Roman"/>
                <w:b/>
                <w:bCs/>
                <w:color w:val="422418"/>
                <w:sz w:val="33"/>
                <w:szCs w:val="33"/>
                <w:lang w:eastAsia="ru-RU"/>
              </w:rPr>
              <w:t>дети 7-14 лет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Двухместный номер (стандарт)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3050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1525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2440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Двухместный номер (1 категории)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2900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1450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2320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дополнительное место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2700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1350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2160</w:t>
            </w:r>
          </w:p>
        </w:tc>
        <w:bookmarkStart w:id="0" w:name="_GoBack"/>
        <w:bookmarkEnd w:id="0"/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Одноместный номер (стандарт)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3550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дополнительное место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3270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1635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2616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Одноместный номер (1 категории)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3350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дополнительное место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3070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1535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2456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Семейный номер (двухместное расселение) 525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3650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1825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2920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дополнительное место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3050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1525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2440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Семейный номер 525 (одноместное расселение)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4050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Семейный номер (двухместное расселение) комната 225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3950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1975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3160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дополнительное место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3350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1675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2680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proofErr w:type="gramStart"/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Семейный</w:t>
            </w:r>
            <w:proofErr w:type="gramEnd"/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 xml:space="preserve"> номер225 (одноместное расселение)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4850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Семейный номер (двухместное расселение) комната 325,425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4550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2275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3640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дополнительное место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FF6E1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3200</w:t>
            </w:r>
          </w:p>
        </w:tc>
      </w:tr>
      <w:tr w:rsidR="00A700F0" w:rsidRPr="00A700F0" w:rsidTr="00A700F0">
        <w:tc>
          <w:tcPr>
            <w:tcW w:w="5812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proofErr w:type="gramStart"/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Семейный</w:t>
            </w:r>
            <w:proofErr w:type="gramEnd"/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 xml:space="preserve"> номер325 425 (одноместное расселение)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5250</w:t>
            </w:r>
          </w:p>
        </w:tc>
        <w:tc>
          <w:tcPr>
            <w:tcW w:w="3330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single" w:sz="18" w:space="0" w:color="FFFFFF"/>
            </w:tcBorders>
            <w:shd w:val="clear" w:color="auto" w:fill="F8F8F8"/>
            <w:tcMar>
              <w:top w:w="150" w:type="dxa"/>
              <w:left w:w="525" w:type="dxa"/>
              <w:bottom w:w="150" w:type="dxa"/>
              <w:right w:w="525" w:type="dxa"/>
            </w:tcMar>
            <w:vAlign w:val="center"/>
            <w:hideMark/>
          </w:tcPr>
          <w:p w:rsidR="00A700F0" w:rsidRPr="00A700F0" w:rsidRDefault="00A700F0" w:rsidP="00A7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</w:pPr>
            <w:r w:rsidRPr="00A700F0">
              <w:rPr>
                <w:rFonts w:ascii="Times New Roman" w:eastAsia="Times New Roman" w:hAnsi="Times New Roman" w:cs="Times New Roman"/>
                <w:color w:val="422418"/>
                <w:sz w:val="27"/>
                <w:szCs w:val="27"/>
                <w:lang w:eastAsia="ru-RU"/>
              </w:rPr>
              <w:t> </w:t>
            </w:r>
          </w:p>
        </w:tc>
      </w:tr>
    </w:tbl>
    <w:p w:rsidR="00E013A4" w:rsidRDefault="00A700F0"/>
    <w:sectPr w:rsidR="00E013A4" w:rsidSect="00A700F0">
      <w:pgSz w:w="11906" w:h="16838"/>
      <w:pgMar w:top="1134" w:right="33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F0"/>
    <w:rsid w:val="00152D8E"/>
    <w:rsid w:val="00A700F0"/>
    <w:rsid w:val="00E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00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00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l-heading-text">
    <w:name w:val="fl-heading-text"/>
    <w:basedOn w:val="a0"/>
    <w:rsid w:val="00A700F0"/>
  </w:style>
  <w:style w:type="paragraph" w:styleId="a3">
    <w:name w:val="Normal (Web)"/>
    <w:basedOn w:val="a"/>
    <w:uiPriority w:val="99"/>
    <w:unhideWhenUsed/>
    <w:rsid w:val="00A7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00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700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l-heading-text">
    <w:name w:val="fl-heading-text"/>
    <w:basedOn w:val="a0"/>
    <w:rsid w:val="00A700F0"/>
  </w:style>
  <w:style w:type="paragraph" w:styleId="a3">
    <w:name w:val="Normal (Web)"/>
    <w:basedOn w:val="a"/>
    <w:uiPriority w:val="99"/>
    <w:unhideWhenUsed/>
    <w:rsid w:val="00A7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34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9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483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555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30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14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PAYKIN</dc:creator>
  <cp:lastModifiedBy>PAYKIN</cp:lastModifiedBy>
  <cp:revision>1</cp:revision>
  <dcterms:created xsi:type="dcterms:W3CDTF">2019-12-06T13:44:00Z</dcterms:created>
  <dcterms:modified xsi:type="dcterms:W3CDTF">2019-12-06T13:47:00Z</dcterms:modified>
</cp:coreProperties>
</file>